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04BF" w14:textId="77777777" w:rsidR="00CC287F" w:rsidRDefault="00CC287F" w:rsidP="00CC2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C2E496D" wp14:editId="46C3BDBA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08DF" w14:textId="77777777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B444C06" w14:textId="77777777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7E8AC88D" w14:textId="4E72A8D6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 PROJEKTU </w:t>
      </w:r>
      <w:r>
        <w:rPr>
          <w:rFonts w:ascii="Arial Narrow" w:hAnsi="Arial Narrow" w:cs="Times New Roman"/>
          <w:b/>
          <w:i/>
          <w:sz w:val="28"/>
          <w:szCs w:val="28"/>
        </w:rPr>
        <w:t xml:space="preserve">PROGNOZY ODDZIAŁYWANIA NA ŚRODOWISKO DLA  PROJEKTU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>STRATEGII TERYTORIALNEJ MIEJSKIEGO OBSZARU FUNKCJONALNEGO WŁOCŁAWKA W RAMACH REALIZACJI</w:t>
      </w:r>
      <w:r>
        <w:rPr>
          <w:rFonts w:ascii="Arial Narrow" w:hAnsi="Arial Narrow" w:cs="Times New Roman"/>
          <w:b/>
          <w:i/>
          <w:sz w:val="28"/>
          <w:szCs w:val="28"/>
        </w:rPr>
        <w:t xml:space="preserve">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>POLITYKI TERYTORIALNEJ WOJEWÓDZTWA KUJAWSKO-POMORSKIEGO NA LATA 2021-2027</w:t>
      </w:r>
    </w:p>
    <w:p w14:paraId="2D3CC036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0EA69C2E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28C24BE8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40E6C9CA" w14:textId="77777777" w:rsidR="00CC287F" w:rsidRPr="002E0490" w:rsidRDefault="00CC287F" w:rsidP="00CC287F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233"/>
        <w:gridCol w:w="7619"/>
      </w:tblGrid>
      <w:tr w:rsidR="00CC287F" w:rsidRPr="00A402E0" w14:paraId="6D1020AC" w14:textId="77777777" w:rsidTr="00CA7F90">
        <w:tc>
          <w:tcPr>
            <w:tcW w:w="6374" w:type="dxa"/>
          </w:tcPr>
          <w:p w14:paraId="70D8214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2E82556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5913F0F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3A211E0" w14:textId="77777777" w:rsidTr="00CA7F90">
        <w:tc>
          <w:tcPr>
            <w:tcW w:w="6374" w:type="dxa"/>
          </w:tcPr>
          <w:p w14:paraId="1EC26AB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38578B4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5274530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35F623D9" w14:textId="77777777" w:rsidTr="00CA7F90">
        <w:tc>
          <w:tcPr>
            <w:tcW w:w="6374" w:type="dxa"/>
          </w:tcPr>
          <w:p w14:paraId="0B94B284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62913A42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7874DAA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3EC9FF31" w14:textId="77777777" w:rsidR="00CC287F" w:rsidRPr="00050629" w:rsidRDefault="00CC287F" w:rsidP="00CC287F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664FDFF4" w14:textId="77777777" w:rsidR="00CC287F" w:rsidRDefault="00CC287F" w:rsidP="00CC287F">
      <w:pPr>
        <w:jc w:val="both"/>
        <w:rPr>
          <w:rFonts w:ascii="Arial Narrow" w:hAnsi="Arial Narrow" w:cstheme="minorHAnsi"/>
          <w:b/>
          <w:bCs/>
        </w:rPr>
      </w:pPr>
    </w:p>
    <w:p w14:paraId="214F75B9" w14:textId="77777777" w:rsidR="00CC287F" w:rsidRPr="00A402E0" w:rsidRDefault="00CC287F" w:rsidP="00CC287F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2550"/>
        <w:gridCol w:w="3360"/>
        <w:gridCol w:w="4580"/>
        <w:gridCol w:w="2820"/>
      </w:tblGrid>
      <w:tr w:rsidR="00CC287F" w:rsidRPr="00A402E0" w14:paraId="3D741864" w14:textId="77777777" w:rsidTr="00CA7F90">
        <w:tc>
          <w:tcPr>
            <w:tcW w:w="704" w:type="dxa"/>
          </w:tcPr>
          <w:p w14:paraId="00640B22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190BD16C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 której dotyczy uwaga/wniosek (rozdział, punkt, nr strony)</w:t>
            </w:r>
          </w:p>
        </w:tc>
        <w:tc>
          <w:tcPr>
            <w:tcW w:w="3686" w:type="dxa"/>
          </w:tcPr>
          <w:p w14:paraId="756DED4E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1535C613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4AFC92CE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5698C2C0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CC287F" w:rsidRPr="00A402E0" w14:paraId="01E11107" w14:textId="77777777" w:rsidTr="00CA7F90">
        <w:tc>
          <w:tcPr>
            <w:tcW w:w="704" w:type="dxa"/>
          </w:tcPr>
          <w:p w14:paraId="29D88999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323812E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341FB04E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3EBB7E12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39E05B4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1B3585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19CFE2CA" w14:textId="77777777" w:rsidTr="00CA7F90">
        <w:tc>
          <w:tcPr>
            <w:tcW w:w="704" w:type="dxa"/>
          </w:tcPr>
          <w:p w14:paraId="3256E7A0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4B00B3C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74FEA5A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6826AE65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EFD3CB9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40F4B7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C5D61BD" w14:textId="77777777" w:rsidTr="00CA7F90">
        <w:tc>
          <w:tcPr>
            <w:tcW w:w="704" w:type="dxa"/>
          </w:tcPr>
          <w:p w14:paraId="573C13D5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36D1B1EA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25A32830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F498C88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3A1281B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188C607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3B7CD67" w14:textId="77777777" w:rsidTr="00CA7F90">
        <w:tc>
          <w:tcPr>
            <w:tcW w:w="704" w:type="dxa"/>
          </w:tcPr>
          <w:p w14:paraId="057B6575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69EFEC2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34438C4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1E69602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B9A8246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848390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D4FDB0F" w14:textId="77777777" w:rsidR="00CC287F" w:rsidRDefault="00CC287F" w:rsidP="00CC287F">
      <w:pPr>
        <w:jc w:val="both"/>
        <w:rPr>
          <w:rFonts w:ascii="Arial Narrow" w:hAnsi="Arial Narrow" w:cs="Times New Roman"/>
          <w:sz w:val="24"/>
          <w:szCs w:val="24"/>
        </w:rPr>
      </w:pPr>
    </w:p>
    <w:p w14:paraId="0B93B04F" w14:textId="77777777" w:rsidR="00CC287F" w:rsidRDefault="00CC287F" w:rsidP="00CC287F">
      <w:pPr>
        <w:jc w:val="both"/>
        <w:rPr>
          <w:rFonts w:ascii="Arial Narrow" w:hAnsi="Arial Narrow" w:cs="Times New Roman"/>
          <w:b/>
          <w:bCs/>
        </w:rPr>
      </w:pPr>
    </w:p>
    <w:p w14:paraId="3BDF82B8" w14:textId="74A3B741" w:rsidR="00CC287F" w:rsidRPr="00FB48D8" w:rsidRDefault="00CC287F" w:rsidP="00402553">
      <w:pPr>
        <w:rPr>
          <w:rFonts w:ascii="Arial Narrow" w:hAnsi="Arial Narrow" w:cs="Times New Roman"/>
          <w:b/>
          <w:bCs/>
        </w:rPr>
      </w:pPr>
      <w:r w:rsidRPr="00432F1E">
        <w:rPr>
          <w:rFonts w:ascii="Arial Narrow" w:hAnsi="Arial Narrow" w:cs="Times New Roman"/>
          <w:b/>
          <w:bCs/>
        </w:rPr>
        <w:lastRenderedPageBreak/>
        <w:t xml:space="preserve">Proces konsultacji trwa od </w:t>
      </w:r>
      <w:r w:rsidR="002B2EA1">
        <w:rPr>
          <w:rFonts w:ascii="Arial Narrow" w:hAnsi="Arial Narrow" w:cs="Times New Roman"/>
          <w:b/>
          <w:bCs/>
        </w:rPr>
        <w:t>8 do 29 listopada 2023r.</w:t>
      </w:r>
      <w:r w:rsidR="00A254D3">
        <w:rPr>
          <w:rFonts w:ascii="Arial Narrow" w:hAnsi="Arial Narrow" w:cs="Times New Roman"/>
          <w:b/>
          <w:bCs/>
        </w:rPr>
        <w:t xml:space="preserve"> </w:t>
      </w:r>
    </w:p>
    <w:p w14:paraId="08A69348" w14:textId="77777777" w:rsidR="00CC287F" w:rsidRDefault="00CC287F" w:rsidP="00402553">
      <w:pPr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6C2E8EBC" w14:textId="5126A161" w:rsidR="00402553" w:rsidRPr="004516C2" w:rsidRDefault="00261715" w:rsidP="00402553">
      <w:pPr>
        <w:spacing w:line="276" w:lineRule="auto"/>
        <w:ind w:left="714"/>
        <w:contextualSpacing/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</w:pPr>
      <w:r w:rsidRPr="004516C2"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  <w:t xml:space="preserve">Uwagi i opinie do projektu </w:t>
      </w:r>
      <w:r w:rsidRPr="004516C2">
        <w:rPr>
          <w:rFonts w:ascii="Arial Narrow" w:eastAsia="Calibri" w:hAnsi="Arial Narrow" w:cs="Calibri"/>
          <w:b/>
          <w:bCs/>
          <w:sz w:val="24"/>
          <w:szCs w:val="24"/>
        </w:rPr>
        <w:t xml:space="preserve">Prognozy oddziaływania na środowisko </w:t>
      </w:r>
      <w:r w:rsidRPr="004516C2"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  <w:t>można składać w następujący sposób:</w:t>
      </w:r>
    </w:p>
    <w:p w14:paraId="3A598318" w14:textId="6DDA5653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Times New Roman"/>
          <w:b/>
          <w:bCs/>
          <w:kern w:val="2"/>
          <w:sz w:val="24"/>
          <w:szCs w:val="24"/>
          <w14:ligatures w14:val="standardContextual"/>
        </w:rPr>
      </w:pPr>
      <w:r w:rsidRPr="004516C2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>Pisemnie:</w:t>
      </w:r>
    </w:p>
    <w:p w14:paraId="03A4C001" w14:textId="1A27D20D" w:rsidR="00402553" w:rsidRPr="00402553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cs="Times New Roman"/>
          <w:b/>
          <w:bCs/>
          <w:kern w:val="2"/>
          <w:u w:val="single"/>
          <w14:ligatures w14:val="standardContextual"/>
        </w:rPr>
      </w:pPr>
      <w:r w:rsidRPr="00402553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za pośrednictwem poczty lub osobiste dostarczenie do siedziby </w:t>
      </w:r>
      <w:r w:rsidRP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  <w:r w:rsid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02E7118F" w14:textId="03FC5DBD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cs="Times New Roman"/>
          <w:b/>
          <w:bCs/>
          <w:kern w:val="2"/>
          <w14:ligatures w14:val="standardContextual"/>
        </w:rPr>
      </w:pPr>
      <w:r w:rsidRPr="004516C2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>Elektronicznie:</w:t>
      </w:r>
    </w:p>
    <w:p w14:paraId="75994415" w14:textId="15B57871" w:rsidR="00261715" w:rsidRPr="00261715" w:rsidRDefault="00402553" w:rsidP="00402553">
      <w:pPr>
        <w:numPr>
          <w:ilvl w:val="0"/>
          <w:numId w:val="3"/>
        </w:numPr>
        <w:spacing w:line="276" w:lineRule="auto"/>
        <w:contextualSpacing/>
        <w:rPr>
          <w:kern w:val="2"/>
          <w14:ligatures w14:val="standardContextual"/>
        </w:rPr>
      </w:pPr>
      <w:r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z</w:t>
      </w:r>
      <w:r w:rsidR="00261715"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a pomocą środków komunikacji elektronicznej bez konieczności opatrywania ich bezpiecznym podpisem elektronicznym na adres: </w:t>
      </w:r>
      <w:hyperlink w:history="1">
        <w:r w:rsidR="00261715" w:rsidRPr="00261715">
          <w:rPr>
            <w:rFonts w:ascii="Arial Narrow" w:hAnsi="Arial Narrow" w:cs="Calibr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biuro@wlof.wloclawek.eu</w:t>
        </w:r>
      </w:hyperlink>
      <w:r w:rsidR="00261715"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13D5CF1F" w14:textId="77777777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Calibri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4516C2">
        <w:rPr>
          <w:rFonts w:ascii="Arial Narrow" w:hAnsi="Arial Narrow" w:cs="Calibri"/>
          <w:b/>
          <w:bCs/>
          <w:color w:val="000000" w:themeColor="text1"/>
          <w:kern w:val="2"/>
          <w:sz w:val="24"/>
          <w:szCs w:val="24"/>
          <w14:ligatures w14:val="standardContextual"/>
        </w:rPr>
        <w:t>Ustnie:</w:t>
      </w:r>
    </w:p>
    <w:p w14:paraId="3BE528D8" w14:textId="77777777" w:rsidR="00402553" w:rsidRDefault="00261715" w:rsidP="00402553">
      <w:pPr>
        <w:numPr>
          <w:ilvl w:val="0"/>
          <w:numId w:val="4"/>
        </w:numPr>
        <w:spacing w:line="276" w:lineRule="auto"/>
        <w:contextualSpacing/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w ramach bezpośredniego kontaktu z pracownikami  Biura Stowarzyszenia WŁOF-Zintegrowane Inwestycje Terytorialne Miejskiego Obszaru Funkcjonalnego Włocławka, ul. Ptasia 2A we Włocławku, z możliwością zgłoszenia uwag i wniosków poprzez wypełnienie formularza konsultacyjnego </w:t>
      </w:r>
    </w:p>
    <w:p w14:paraId="0C779BA0" w14:textId="04B20136" w:rsidR="00261715" w:rsidRPr="00261715" w:rsidRDefault="00261715" w:rsidP="00402553">
      <w:pPr>
        <w:spacing w:line="276" w:lineRule="auto"/>
        <w:ind w:left="720"/>
        <w:contextualSpacing/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w formie pisemnej oraz ustnej do protokołu.</w:t>
      </w:r>
    </w:p>
    <w:p w14:paraId="7A94D5B6" w14:textId="77777777" w:rsidR="002B2EA1" w:rsidRPr="002B6B3F" w:rsidRDefault="002B2EA1" w:rsidP="00402553">
      <w:pPr>
        <w:rPr>
          <w:rFonts w:ascii="Arial Narrow" w:hAnsi="Arial Narrow" w:cs="Times New Roman"/>
        </w:rPr>
      </w:pPr>
    </w:p>
    <w:p w14:paraId="43EE36CE" w14:textId="684D8639" w:rsidR="001B1319" w:rsidRDefault="00CC287F" w:rsidP="00402553">
      <w:pPr>
        <w:shd w:val="clear" w:color="auto" w:fill="FFFFFF"/>
        <w:spacing w:after="0" w:line="360" w:lineRule="auto"/>
        <w:rPr>
          <w:rFonts w:ascii="Arial Narrow" w:hAnsi="Arial Narrow" w:cs="Times New Roman"/>
          <w:color w:val="FF0000"/>
        </w:rPr>
      </w:pPr>
      <w:r w:rsidRPr="00CC1B01">
        <w:rPr>
          <w:rFonts w:ascii="Arial Narrow" w:hAnsi="Arial Narrow" w:cs="Times New Roman"/>
        </w:rPr>
        <w:t xml:space="preserve">Projekt </w:t>
      </w:r>
      <w:r w:rsidR="002B2EA1">
        <w:rPr>
          <w:rFonts w:ascii="Arial Narrow" w:hAnsi="Arial Narrow" w:cs="Times New Roman"/>
        </w:rPr>
        <w:t>Prognozy oddziaływania na środowisko dostępny jest</w:t>
      </w:r>
      <w:r w:rsidR="001B1319">
        <w:rPr>
          <w:rFonts w:ascii="Arial Narrow" w:hAnsi="Arial Narrow" w:cs="Times New Roman"/>
          <w:color w:val="FF0000"/>
        </w:rPr>
        <w:t>:</w:t>
      </w:r>
    </w:p>
    <w:p w14:paraId="6D8F582D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kern w:val="2"/>
          <w:sz w:val="24"/>
          <w:szCs w:val="24"/>
          <w14:ligatures w14:val="standardContextual"/>
        </w:rPr>
        <w:t>w siedzibie</w:t>
      </w:r>
      <w:r w:rsidRPr="00261715">
        <w:rPr>
          <w:rFonts w:ascii="Arial Narrow" w:hAnsi="Arial Narrow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</w:p>
    <w:p w14:paraId="2F36B37B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na stronach internetowych jednostek samorządu terytorialnego MOF Włocławka</w:t>
      </w:r>
    </w:p>
    <w:p w14:paraId="60903658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na stronie internetowej Stowarzyszenia WŁOF </w:t>
      </w:r>
      <w:hyperlink r:id="rId6" w:history="1">
        <w:r w:rsidRPr="00261715">
          <w:rPr>
            <w:rFonts w:ascii="Arial Narrow" w:hAnsi="Arial Narrow" w:cs="Calibr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http://wlof.wloclawek.eu/</w:t>
        </w:r>
      </w:hyperlink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1AA94F09" w14:textId="77777777" w:rsidR="00CC287F" w:rsidRPr="00247E21" w:rsidRDefault="00CC287F" w:rsidP="00402553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6C49C18B" w14:textId="77777777" w:rsidR="00CC287F" w:rsidRPr="00247E21" w:rsidRDefault="00CC287F" w:rsidP="00402553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33E77A09" w14:textId="77777777" w:rsidR="00CC287F" w:rsidRDefault="00CC287F" w:rsidP="00402553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</w:p>
    <w:p w14:paraId="3717EF49" w14:textId="77777777" w:rsidR="00CC287F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</w:p>
    <w:p w14:paraId="6F670A5D" w14:textId="52418854" w:rsidR="00CC287F" w:rsidRPr="00BA2511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F0576F0" w14:textId="77777777" w:rsidR="00CC287F" w:rsidRPr="00BA2511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6FB0B76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>1) Administratorem Pani/Pana danych osobowych jest: Stowarzyszenie WŁOF – Zintegrowane Inwestycje Terytorialne Miejskiego Obszaru Funkcjonalnego Włocławka;</w:t>
      </w:r>
    </w:p>
    <w:p w14:paraId="697962B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Pr="00BA2511">
        <w:rPr>
          <w:rFonts w:ascii="Arial Narrow" w:hAnsi="Arial Narrow"/>
          <w:sz w:val="18"/>
          <w:szCs w:val="18"/>
        </w:rPr>
        <w:t xml:space="preserve">Piotrem Grudzińskim tel. 601 839 789, e-mail: </w:t>
      </w:r>
      <w:hyperlink w:tgtFrame="_blank" w:tooltip="Link przenosi do klienta poczty elektronicznej, w celu wysłania wiadomości e-mail [otwórz w nowym oknie]" w:history="1">
        <w:r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Pr="00BA2511">
        <w:rPr>
          <w:rFonts w:ascii="Arial Narrow" w:hAnsi="Arial Narrow"/>
          <w:sz w:val="18"/>
          <w:szCs w:val="18"/>
        </w:rPr>
        <w:t>;</w:t>
      </w:r>
    </w:p>
    <w:p w14:paraId="70CD7845" w14:textId="4DB8A09B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3) Dane osobowe będą przetwarzane w związku z konsultacjami społecznymi </w:t>
      </w:r>
      <w:r w:rsidR="002B2EA1">
        <w:rPr>
          <w:rFonts w:ascii="Arial Narrow" w:hAnsi="Arial Narrow"/>
          <w:color w:val="auto"/>
          <w:sz w:val="18"/>
          <w:szCs w:val="18"/>
        </w:rPr>
        <w:t>Prognozy oddziaływania na środowisko dla projektu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Strategii Terytorialnej Miejskiego Obszaru Funkcjonalnego Włocławka w ramach realizacji Polityki Terytorialnej </w:t>
      </w:r>
      <w:r w:rsidR="00402553">
        <w:rPr>
          <w:rFonts w:ascii="Arial Narrow" w:hAnsi="Arial Narrow"/>
          <w:color w:val="auto"/>
          <w:sz w:val="18"/>
          <w:szCs w:val="18"/>
        </w:rPr>
        <w:t>W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ojewództwa </w:t>
      </w:r>
      <w:r w:rsidR="00402553">
        <w:rPr>
          <w:rFonts w:ascii="Arial Narrow" w:hAnsi="Arial Narrow"/>
          <w:color w:val="auto"/>
          <w:sz w:val="18"/>
          <w:szCs w:val="18"/>
        </w:rPr>
        <w:t>K</w:t>
      </w:r>
      <w:r w:rsidRPr="00BA2511">
        <w:rPr>
          <w:rFonts w:ascii="Arial Narrow" w:hAnsi="Arial Narrow"/>
          <w:color w:val="auto"/>
          <w:sz w:val="18"/>
          <w:szCs w:val="18"/>
        </w:rPr>
        <w:t>ujawsko-</w:t>
      </w:r>
      <w:r w:rsidR="00402553">
        <w:rPr>
          <w:rFonts w:ascii="Arial Narrow" w:hAnsi="Arial Narrow"/>
          <w:color w:val="auto"/>
          <w:sz w:val="18"/>
          <w:szCs w:val="18"/>
        </w:rPr>
        <w:t>P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omorskiego na lata 2021-2027, procedowanego przez Stowarzyszenie WŁOF – Zintegrowane Inwestycje Terytorialne Miejskiego Obszaru Funkcjonalnego Włocławka; </w:t>
      </w:r>
    </w:p>
    <w:p w14:paraId="158BF531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7594C827" w14:textId="39845B41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Biurze Stowarzyszenia WŁOF – Zintegrowane Inwestycje Terytorialne Miejskiego Obszaru Funkcjonalnego Włocławka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BA2511">
        <w:rPr>
          <w:rFonts w:ascii="Arial Narrow" w:hAnsi="Arial Narrow"/>
          <w:color w:val="auto"/>
          <w:sz w:val="18"/>
          <w:szCs w:val="18"/>
        </w:rPr>
        <w:t>późn</w:t>
      </w:r>
      <w:proofErr w:type="spellEnd"/>
      <w:r w:rsidRPr="00BA2511">
        <w:rPr>
          <w:rFonts w:ascii="Arial Narrow" w:hAnsi="Arial Narrow"/>
          <w:color w:val="auto"/>
          <w:sz w:val="18"/>
          <w:szCs w:val="18"/>
        </w:rPr>
        <w:t xml:space="preserve">. zm.); </w:t>
      </w:r>
    </w:p>
    <w:p w14:paraId="67CF63BF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1A327FA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1E58581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lastRenderedPageBreak/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3E38B1E4" w14:textId="044C7273" w:rsidR="00CC287F" w:rsidRPr="00BA2511" w:rsidRDefault="00CC287F" w:rsidP="00CC287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Pr="00BA2511">
        <w:rPr>
          <w:rFonts w:ascii="Arial Narrow" w:hAnsi="Arial Narrow" w:cstheme="minorHAnsi"/>
          <w:bCs/>
          <w:iCs/>
          <w:sz w:val="18"/>
          <w:szCs w:val="18"/>
        </w:rPr>
        <w:t xml:space="preserve">dla </w:t>
      </w:r>
      <w:r w:rsidR="002B2EA1">
        <w:rPr>
          <w:rFonts w:ascii="Arial Narrow" w:hAnsi="Arial Narrow" w:cstheme="minorHAnsi"/>
          <w:bCs/>
          <w:iCs/>
          <w:sz w:val="18"/>
          <w:szCs w:val="18"/>
        </w:rPr>
        <w:t xml:space="preserve">Prognozy oddziaływania na środowisko dla </w:t>
      </w:r>
      <w:r w:rsidRPr="00BA2511">
        <w:rPr>
          <w:rFonts w:ascii="Arial Narrow" w:hAnsi="Arial Narrow" w:cstheme="minorHAnsi"/>
          <w:bCs/>
          <w:iCs/>
          <w:sz w:val="18"/>
          <w:szCs w:val="18"/>
        </w:rPr>
        <w:t xml:space="preserve">projektu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200D4681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38569210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Stowarzyszenie WŁOF – Zintegrowane Inwestycje Terytorialne Miejskiego Obszaru Funkcjonalnego Włocławka nie zamierza przekazywać Pani/Pana danych osobowych do państwa trzeciego lub organizacji międzynarodowej. </w:t>
      </w:r>
    </w:p>
    <w:p w14:paraId="3B65C6FA" w14:textId="77777777" w:rsidR="00F2093E" w:rsidRDefault="00F2093E"/>
    <w:sectPr w:rsidR="00F2093E" w:rsidSect="00CC287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0D10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1A3"/>
    <w:multiLevelType w:val="hybridMultilevel"/>
    <w:tmpl w:val="4AC6F9A4"/>
    <w:lvl w:ilvl="0" w:tplc="D36E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1242053">
    <w:abstractNumId w:val="3"/>
  </w:num>
  <w:num w:numId="2" w16cid:durableId="2029061966">
    <w:abstractNumId w:val="2"/>
  </w:num>
  <w:num w:numId="3" w16cid:durableId="1801916684">
    <w:abstractNumId w:val="1"/>
  </w:num>
  <w:num w:numId="4" w16cid:durableId="309864069">
    <w:abstractNumId w:val="0"/>
  </w:num>
  <w:num w:numId="5" w16cid:durableId="470754719">
    <w:abstractNumId w:val="3"/>
  </w:num>
  <w:num w:numId="6" w16cid:durableId="1502887733">
    <w:abstractNumId w:val="2"/>
  </w:num>
  <w:num w:numId="7" w16cid:durableId="288098608">
    <w:abstractNumId w:val="1"/>
  </w:num>
  <w:num w:numId="8" w16cid:durableId="1374497137">
    <w:abstractNumId w:val="0"/>
  </w:num>
  <w:num w:numId="9" w16cid:durableId="41825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7F"/>
    <w:rsid w:val="000D124D"/>
    <w:rsid w:val="001B1319"/>
    <w:rsid w:val="001C15CC"/>
    <w:rsid w:val="00261715"/>
    <w:rsid w:val="002B2EA1"/>
    <w:rsid w:val="00317D27"/>
    <w:rsid w:val="003A6613"/>
    <w:rsid w:val="00402553"/>
    <w:rsid w:val="004516C2"/>
    <w:rsid w:val="00581439"/>
    <w:rsid w:val="005C34CF"/>
    <w:rsid w:val="005F52C3"/>
    <w:rsid w:val="00642EE6"/>
    <w:rsid w:val="00706C89"/>
    <w:rsid w:val="00736115"/>
    <w:rsid w:val="00755101"/>
    <w:rsid w:val="007C2D62"/>
    <w:rsid w:val="00816314"/>
    <w:rsid w:val="00A254D3"/>
    <w:rsid w:val="00AA6F95"/>
    <w:rsid w:val="00AB32E6"/>
    <w:rsid w:val="00CC287F"/>
    <w:rsid w:val="00F024F9"/>
    <w:rsid w:val="00F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63E"/>
  <w15:chartTrackingRefBased/>
  <w15:docId w15:val="{32A3EE0A-9B4E-499F-919F-96C4CCE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2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287F"/>
    <w:pPr>
      <w:ind w:left="720"/>
      <w:contextualSpacing/>
    </w:pPr>
  </w:style>
  <w:style w:type="paragraph" w:customStyle="1" w:styleId="Default">
    <w:name w:val="Default"/>
    <w:rsid w:val="00CC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287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C287F"/>
  </w:style>
  <w:style w:type="paragraph" w:styleId="NormalnyWeb">
    <w:name w:val="Normal (Web)"/>
    <w:basedOn w:val="Normalny"/>
    <w:uiPriority w:val="99"/>
    <w:unhideWhenUsed/>
    <w:rsid w:val="00C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87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24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24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F52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lof.wloclawek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wloclawek</dc:creator>
  <cp:keywords/>
  <dc:description/>
  <cp:lastModifiedBy>WLOF Włocławek</cp:lastModifiedBy>
  <cp:revision>3</cp:revision>
  <cp:lastPrinted>2023-11-03T07:23:00Z</cp:lastPrinted>
  <dcterms:created xsi:type="dcterms:W3CDTF">2023-11-03T07:51:00Z</dcterms:created>
  <dcterms:modified xsi:type="dcterms:W3CDTF">2023-11-06T10:47:00Z</dcterms:modified>
</cp:coreProperties>
</file>