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………………………………………………… </w:t>
      </w:r>
      <w:r>
        <w:rPr>
          <w:rFonts w:cs="Times New Roman" w:ascii="Times New Roman" w:hAnsi="Times New Roman"/>
        </w:rPr>
        <w:tab/>
        <w:tab/>
        <w:t xml:space="preserve">     ……………………………………….……</w:t>
      </w:r>
    </w:p>
    <w:p>
      <w:pPr>
        <w:pStyle w:val="Normal"/>
        <w:spacing w:lineRule="auto" w:line="240" w:before="0" w:after="0"/>
        <w:ind w:left="70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 xml:space="preserve">(imię i nazwisko) </w:t>
        <w:tab/>
        <w:tab/>
        <w:tab/>
        <w:tab/>
        <w:tab/>
        <w:tab/>
        <w:t xml:space="preserve">(miejscowość, data)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    (data i miejsce urodzenia)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PESEL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</w:p>
    <w:p>
      <w:pPr>
        <w:pStyle w:val="Normal"/>
        <w:spacing w:lineRule="auto" w:line="240" w:before="0" w:after="0"/>
        <w:ind w:left="708"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(adres)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 Gminy Boniewo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>ul. Szkolna 28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87 – 851 Boniewo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WNIOSEK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 wydanie zaświadczenia </w:t>
      </w:r>
      <w:bookmarkStart w:id="0" w:name="_Hlk137814451"/>
      <w:r>
        <w:rPr>
          <w:rFonts w:cs="Times New Roman" w:ascii="Times New Roman" w:hAnsi="Times New Roman"/>
          <w:b/>
          <w:bCs/>
          <w:sz w:val="24"/>
          <w:szCs w:val="24"/>
        </w:rPr>
        <w:t>potwierdzającego okres pełnienia funkcji sołtysa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Wnoszę o wydanie zaświadczenia, o którym mowa w art. 4 ust. 3 pkt 1 ustawy z dnia 26 maja 2023 roku o świadczeniu pieniężnym z tytułu pełnienia funkcji sołtysa (Dz. U. z 2023 r., poz. 1073), potwierdzającego okres pełnienia przeze mnie funkcji sołtysa w sołectwie ……………………………………………….  w następującym okresie :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8363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3828"/>
        <w:gridCol w:w="3827"/>
      </w:tblGrid>
      <w:tr>
        <w:trPr/>
        <w:tc>
          <w:tcPr>
            <w:tcW w:w="70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382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rozpoczęcia pełnienia funkcji sołtysa</w:t>
            </w:r>
          </w:p>
        </w:tc>
        <w:tc>
          <w:tcPr>
            <w:tcW w:w="382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Data zakończenia pełnienia funkcji sołtysa</w:t>
            </w:r>
          </w:p>
        </w:tc>
      </w:tr>
      <w:tr>
        <w:trPr>
          <w:trHeight w:val="454" w:hRule="atLeast"/>
        </w:trPr>
        <w:tc>
          <w:tcPr>
            <w:tcW w:w="70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70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70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Zaświadczenie jest niezbędne w celu złożenia w KRUS wniosku o przyznanie świadczenia pieniężnego  z tytułu pełnienia funkcji sołtysa.</w:t>
      </w:r>
    </w:p>
    <w:p>
      <w:pPr>
        <w:pStyle w:val="Normal"/>
        <w:tabs>
          <w:tab w:val="clear" w:pos="708"/>
          <w:tab w:val="left" w:pos="540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…………………………………………..</w:t>
      </w:r>
    </w:p>
    <w:p>
      <w:pPr>
        <w:pStyle w:val="Normal"/>
        <w:tabs>
          <w:tab w:val="clear" w:pos="708"/>
          <w:tab w:val="left" w:pos="5407" w:leader="none"/>
        </w:tabs>
        <w:spacing w:lineRule="auto" w:line="240" w:before="0" w:after="0"/>
        <w:ind w:left="1673" w:firstLine="540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(podpis)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Potwierdzam odbiór zaświadczenia 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</w:t>
      </w:r>
      <w:r>
        <w:rPr>
          <w:rFonts w:cs="Times New Roman" w:ascii="Times New Roman" w:hAnsi="Times New Roman"/>
        </w:rPr>
        <w:t>..…….., dnia ………….……………….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</w: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>(podpis)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Klauzula informacyjna o przetwarzaniu danych osobowych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2028" w:leader="none"/>
        </w:tabs>
        <w:spacing w:lineRule="auto" w:line="240" w:before="0" w:after="0"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Administratorem Pani/Pana danych osobowych przetwarzanych w Urzędzie Gminy Boniewo jest: Wójt Gminy Boniewo, ul. Szkolna 28, 87 – 851 Boniewo.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Administrator wyznaczył Inspektora Ochrony Danych Osobowych, z którym mogą się Pani/Pan kontaktować we wszystkich sprawach dotyczących przetwarzania danych osobowych za pośrednictwem adresu email: inspektor@kiodo.pl lub tel. 544 544 001.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Pani/Pana dane osobowe będą przetwarzane w celu rozpatrzenia wniosku o wydanie zaświadczenia</w:t>
      </w:r>
      <w:r>
        <w:rPr/>
        <w:t xml:space="preserve"> </w:t>
      </w: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potwierdzającego okres pełnienia funkcji sołtysa, gdyż jest to niezbędne do wypełnienia obowiązku prawnego ciążącego na Administratorze (art. 6 ust. 1 lit. c RODO) w zw. z ustawą z dnia 26 maja 2023 r. o świadczeniu pieniężnym z tytułu pełnienia funkcji sołtysa oraz art. 217 ustawy z dnia 14 czerwca 1960 roku Kodeks postępowania administracyjnego (t.j. Dz. U. z 2023 r., poz. 775 ze zm.).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 xml:space="preserve">W przypadku dobrowolnego udostępniania przez Panią/Pana danych osobowych innych niż wynikające z obowiązku prawnego, podstawę legalizującą ich przetwarzanie stanowi wyrażona zgoda na przetwarzanie swoich danych osobowych (art. 6 ust. 1 lit. a RODO).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 xml:space="preserve">Pani/Pana dane osobowe będą przetwarzane przez okres niezbędny do realizacji celu określonego </w:t>
        <w:br/>
        <w:t>w pkt 3 z uwzględnieniem okresów przechowywania określonych w przepisach szczególnych, w tym przepisów archiwalnych. Natomiast w przypadku danych podanych dobrowolnie – co do zasady do czasu wycofania przez Panią/Pana zgody na ich przetwarzanie.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Pani/Pana dane osobowe będą przetwarzane w sposób zautomatyzowany, lecz nie będą podlegały zautomatyzowanemu podejmowaniu decyzji, w tym o profilowaniu.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Pani/Pana dane osobowych nie będą przekazywane poza Europejski Obszar Gospodarczy (obejmujący Unię Europejską, Norwegię, Liechtenstein i Islandię).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W związku z przetwarzaniem danych osobowych, przysługują Pani/Panu następujące prawa: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prawo dostępu do swoich danych oraz otrzymania ich kopii;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prawo do żądania sprostowania (poprawiania) swoich danych osobowych, w przypadku gdy dane są nieprawidłowe lub niekompletne;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prawo do żądania usunięcia danych osobowych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prawo do żądania ograniczenia przetwarzania danych osobowych;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prawo do przenoszenia danych;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  <w:bookmarkStart w:id="1" w:name="mip34834349"/>
      <w:bookmarkStart w:id="2" w:name="mip34834345"/>
      <w:bookmarkEnd w:id="1"/>
      <w:bookmarkEnd w:id="2"/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 xml:space="preserve">Podanie przez Panią/Pana danych osobowych w związku z ciążącym na Administratorze obowiązkiem prawnym jest wymogiem ustawowym, nadto jest obowiązkowe, a ich nieprzekazanie skutkować będzie brakiem realizacji celu, o którym mowa w punkcie 3. Nieprzekazanie danych udostępnianych dobrowolnie pozostaje bez wpływu na rozpoznanie sprawy.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028" w:leader="none"/>
        </w:tabs>
        <w:spacing w:lineRule="auto" w:line="240" w:before="0" w:after="0"/>
        <w:contextualSpacing/>
        <w:jc w:val="both"/>
        <w:rPr>
          <w:rFonts w:ascii="Times New Roman" w:hAnsi="Times New Roman" w:eastAsia="" w:cs="Arial" w:eastAsiaTheme="minorEastAsia"/>
          <w:kern w:val="0"/>
          <w:sz w:val="20"/>
          <w:szCs w:val="20"/>
          <w:lang w:eastAsia="pl-PL"/>
          <w14:ligatures w14:val="none"/>
        </w:rPr>
      </w:pPr>
      <w:r>
        <w:rPr>
          <w:rFonts w:eastAsia="" w:cs="Arial" w:ascii="Times New Roman" w:hAnsi="Times New Roman" w:eastAsiaTheme="minorEastAsia"/>
          <w:kern w:val="0"/>
          <w:sz w:val="20"/>
          <w:szCs w:val="20"/>
          <w:lang w:eastAsia="pl-PL"/>
          <w14:ligatures w14:val="none"/>
        </w:rPr>
        <w:t>Odbiorcą Pani/Pana danych osobowych będą organy lub podmioty upoważnione do otrzymania Pani/Pana danych na podstawie przepisów prawa.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eastAsia="" w:cs="Arial" w:eastAsiaTheme="minorEastAsia"/>
          <w:kern w:val="0"/>
          <w:sz w:val="24"/>
          <w:szCs w:val="20"/>
          <w:lang w:eastAsia="pl-PL"/>
          <w14:ligatures w14:val="none"/>
        </w:rPr>
      </w:pPr>
      <w:r>
        <w:rPr>
          <w:rFonts w:eastAsia="" w:cs="Arial" w:eastAsiaTheme="minorEastAsia" w:ascii="Times New Roman" w:hAnsi="Times New Roman"/>
          <w:kern w:val="0"/>
          <w:sz w:val="24"/>
          <w:szCs w:val="20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gutter="0" w:header="0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267d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c45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Application>LibreOffice/7.3.7.2$Linux_X86_64 LibreOffice_project/30$Build-2</Application>
  <AppVersion>15.0000</AppVersion>
  <Pages>2</Pages>
  <Words>626</Words>
  <Characters>3940</Characters>
  <CharactersWithSpaces>4675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2023-07-05T22:10:00Z</dcterms:created>
  <dc:creator>Gmina Rakoniewice 4</dc:creator>
  <dc:description/>
  <dc:language>pl-PL</dc:language>
  <cp:lastModifiedBy>Agnieszka Kańska</cp:lastModifiedBy>
  <cp:lastPrinted>2023-07-10T18:24:00Z</cp:lastPrinted>
  <dcterms:modified xsi:type="dcterms:W3CDTF">2023-07-11T10:10:00Z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